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Žádost o odklad povinné školní docházky</w:t>
      </w:r>
    </w:p>
    <w:p>
      <w:pPr>
        <w:pStyle w:val="Nadpis2"/>
        <w:rPr>
          <w:b/>
          <w:b/>
          <w:i w:val="false"/>
          <w:i w:val="false"/>
          <w:iCs/>
          <w:color w:val="0000FF"/>
          <w:sz w:val="32"/>
          <w:szCs w:val="32"/>
        </w:rPr>
      </w:pPr>
      <w:r>
        <w:rPr>
          <w:b/>
          <w:i w:val="false"/>
          <w:iCs/>
          <w:color w:val="0000FF"/>
          <w:sz w:val="32"/>
          <w:szCs w:val="32"/>
        </w:rPr>
      </w:r>
    </w:p>
    <w:p>
      <w:pPr>
        <w:pStyle w:val="Normal"/>
        <w:jc w:val="both"/>
        <w:rPr/>
      </w:pPr>
      <w:r>
        <w:rPr/>
        <w:t xml:space="preserve">Zákonní zástupci dítěte (žáka) se dohodli, že záležitosti spojené s přijetím k základnímu vzdělávání (přestupu do jiné základní školy, s odkladem školní docházky aj.) bude vyřizovat zákonný zástupce: </w:t>
      </w:r>
    </w:p>
    <w:p>
      <w:pPr>
        <w:pStyle w:val="Normal"/>
        <w:jc w:val="both"/>
        <w:rPr/>
      </w:pPr>
      <w:r>
        <w:rPr/>
      </w:r>
    </w:p>
    <w:tbl>
      <w:tblPr>
        <w:tblW w:w="9828" w:type="dxa"/>
        <w:jc w:val="start"/>
        <w:tblInd w:w="-11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28"/>
      </w:tblGrid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jméno, příjmení, titul: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trvalé bydliště: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doručovací adresa (pokud se liší od trvalého bydliště):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e.mail: </w:t>
            </w:r>
          </w:p>
        </w:tc>
      </w:tr>
      <w:tr>
        <w:trPr>
          <w:trHeight w:val="539" w:hRule="atLeast"/>
        </w:trPr>
        <w:tc>
          <w:tcPr>
            <w:tcW w:w="982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480"/>
              <w:jc w:val="both"/>
              <w:rPr/>
            </w:pPr>
            <w:r>
              <w:rPr/>
              <w:t xml:space="preserve">datová schránka: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Správní orgán: Základní škola T. G. Masaryka  Hrušovany u Brna, okr. Brno – venkov,</w:t>
      </w:r>
    </w:p>
    <w:p>
      <w:pPr>
        <w:pStyle w:val="Normal"/>
        <w:rPr/>
      </w:pPr>
      <w:r>
        <w:rPr/>
        <w:t xml:space="preserve">                         </w:t>
      </w:r>
      <w:r>
        <w:rPr/>
        <w:t>příspěvková organizace</w:t>
      </w:r>
    </w:p>
    <w:p>
      <w:pPr>
        <w:pStyle w:val="Normal"/>
        <w:tabs>
          <w:tab w:val="clear" w:pos="708"/>
          <w:tab w:val="left" w:pos="3555" w:leader="none"/>
        </w:tabs>
        <w:rPr/>
      </w:pPr>
      <w:r>
        <w:rPr/>
        <w:t xml:space="preserve">                         </w:t>
      </w:r>
      <w:r>
        <w:rPr/>
        <w:t>Masarykova 167</w:t>
      </w:r>
    </w:p>
    <w:p>
      <w:pPr>
        <w:pStyle w:val="Normal"/>
        <w:tabs>
          <w:tab w:val="clear" w:pos="708"/>
          <w:tab w:val="left" w:pos="3555" w:leader="none"/>
        </w:tabs>
        <w:rPr/>
      </w:pPr>
      <w:r>
        <w:rPr/>
        <w:t xml:space="preserve">                         </w:t>
      </w:r>
      <w:r>
        <w:rPr/>
        <w:t>664 62 Hrušovany u Brna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Podle ustanovení § 37 zákona č. 561/2004 Sb., o předškolním, základním, středním, vyšším odborném          a jiném vzdělávání (školský zákon)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žádám o odklad povinné školní docházky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948" w:type="dxa"/>
        <w:jc w:val="start"/>
        <w:tblInd w:w="-11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948"/>
      </w:tblGrid>
      <w:tr>
        <w:trPr>
          <w:trHeight w:val="460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ve školním roce:</w:t>
            </w:r>
          </w:p>
        </w:tc>
      </w:tr>
      <w:tr>
        <w:trPr>
          <w:trHeight w:val="460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jméno dítěte:</w:t>
            </w:r>
          </w:p>
        </w:tc>
      </w:tr>
      <w:tr>
        <w:trPr>
          <w:trHeight w:val="485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datum narození:</w:t>
            </w:r>
          </w:p>
        </w:tc>
      </w:tr>
      <w:tr>
        <w:trPr>
          <w:trHeight w:val="460" w:hRule="atLeast"/>
        </w:trPr>
        <w:tc>
          <w:tcPr>
            <w:tcW w:w="99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trvalé bydliště: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Přílohy: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- doporučující posouzení příslušného školského poradenského zařízení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- doporučující posouzení odborného lékaře nebo klinického psychologa</w:t>
      </w:r>
    </w:p>
    <w:p>
      <w:pPr>
        <w:pStyle w:val="Normal"/>
        <w:rPr/>
      </w:pPr>
      <w:r>
        <w:rPr/>
        <w:t>Poučení: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§ 36 Úkony účastníků (500/2004 Sb., správní řád) (3). Nestanoví-li zákon jinak, musí být účastníkům před vydáním rozhodnutí ve věci dána možnost vyjádřit se k podkladům rozhodnutí; to se netýká žadatele, pokud se jeho žádosti v plném rozsahu vyhovuje, a účastníka, který se práva vyjádřit se k podkladům rozhodnutí vzdal.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Pokud řízení bude nutno přerušit do doby, než získám potřebná doporučující vyjádření a poté ukončit přerušení řízení,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vzdávám se ve smyslu § 72 zákona č. 500/2004 Sb. o správním řízení v platném znění nároku na doručení písemného vyhotovení usnesení o přerušení řízení a informaci o ukončení přerušení řízení.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Byl jsem poučen o možnosti docházky dítěte do přípravné třídy nebo mateřské školy.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43" w:type="dxa"/>
        <w:jc w:val="start"/>
        <w:tblInd w:w="-118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43"/>
      </w:tblGrid>
      <w:tr>
        <w:trPr>
          <w:trHeight w:val="510" w:hRule="atLeast"/>
        </w:trPr>
        <w:tc>
          <w:tcPr>
            <w:tcW w:w="9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 Hrušovanech dne:</w:t>
            </w:r>
          </w:p>
        </w:tc>
      </w:tr>
      <w:tr>
        <w:trPr>
          <w:trHeight w:val="510" w:hRule="atLeast"/>
        </w:trPr>
        <w:tc>
          <w:tcPr>
            <w:tcW w:w="9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495" w:leader="none"/>
              </w:tabs>
              <w:rPr/>
            </w:pPr>
            <w:r>
              <w:rPr/>
              <w:t>Podpis žadatele:</w:t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" w:end="6660" w:hanging="0"/>
        <w:jc w:val="center"/>
        <w:rPr>
          <w:b/>
          <w:b/>
          <w:u w:val="single"/>
        </w:rPr>
      </w:pPr>
      <w:r>
        <w:rPr>
          <w:b/>
          <w:u w:val="single"/>
        </w:rPr>
        <w:t>Podací razítko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" w:end="6660" w:hanging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" w:end="6660" w:hanging="0"/>
        <w:rPr>
          <w:sz w:val="20"/>
          <w:szCs w:val="20"/>
        </w:rPr>
      </w:pPr>
      <w:r>
        <w:rPr>
          <w:sz w:val="20"/>
          <w:szCs w:val="20"/>
        </w:rPr>
        <w:t>Datum doručení</w:t>
        <w:tab/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" w:end="6660" w:hanging="0"/>
        <w:rPr>
          <w:sz w:val="20"/>
          <w:szCs w:val="20"/>
        </w:rPr>
      </w:pPr>
      <w:r>
        <w:rPr>
          <w:sz w:val="20"/>
          <w:szCs w:val="20"/>
        </w:rPr>
        <w:t xml:space="preserve">Číslo jednací </w:t>
        <w:tab/>
        <w:tab/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" w:end="6660" w:hanging="0"/>
        <w:rPr>
          <w:sz w:val="20"/>
          <w:szCs w:val="20"/>
        </w:rPr>
      </w:pPr>
      <w:r>
        <w:rPr>
          <w:sz w:val="20"/>
          <w:szCs w:val="20"/>
        </w:rPr>
        <w:t xml:space="preserve">Počet listů </w:t>
        <w:tab/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" w:end="6660" w:hanging="0"/>
        <w:rPr>
          <w:sz w:val="20"/>
          <w:szCs w:val="20"/>
        </w:rPr>
      </w:pPr>
      <w:r>
        <w:rPr>
          <w:sz w:val="20"/>
          <w:szCs w:val="20"/>
        </w:rPr>
        <w:t xml:space="preserve">Počet listů příloh </w:t>
        <w:tab/>
      </w:r>
    </w:p>
    <w:sectPr>
      <w:type w:val="nextPage"/>
      <w:pgSz w:w="11906" w:h="16838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Tahoma">
    <w:charset w:val="ee" w:characterSet="windows-1250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Nadpis2"/>
      <w:numFmt w:val="none"/>
      <w:suff w:val="nothing"/>
      <w:lvlText w:val=""/>
      <w:lvlJc w:val="start"/>
      <w:pPr>
        <w:ind w:start="0" w:hanging="0"/>
      </w:pPr>
      <w:rPr/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both"/>
      <w:textAlignment w:val="baseline"/>
      <w:outlineLvl w:val="1"/>
    </w:pPr>
    <w:rPr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hlavChar">
    <w:name w:val="Záhlaví Char"/>
    <w:qFormat/>
    <w:rPr>
      <w:sz w:val="24"/>
      <w:szCs w:val="24"/>
    </w:rPr>
  </w:style>
  <w:style w:type="character" w:styleId="ZpatChar">
    <w:name w:val="Zápatí Char"/>
    <w:qFormat/>
    <w:rPr>
      <w:sz w:val="24"/>
      <w:szCs w:val="24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Droid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eading">
    <w:name w:val="Heading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</TotalTime>
  <Application>LibreOffice/6.2.8.2$Windows_X86_64 LibreOffice_project/f82ddfca21ebc1e222a662a32b25c0c9d20169ee</Application>
  <Pages>1</Pages>
  <Words>250</Words>
  <Characters>1474</Characters>
  <CharactersWithSpaces>1800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2017-03-29T16:25:00Z</dcterms:created>
  <dc:creator>Motlíčková</dc:creator>
  <dc:description/>
  <dc:language>cs-CZ</dc:language>
  <cp:lastModifiedBy>Jana Hochmanová</cp:lastModifiedBy>
  <cp:lastPrinted>1995-11-21T17:41:00Z</cp:lastPrinted>
  <dcterms:modified xsi:type="dcterms:W3CDTF">2020-04-01T10:11:00Z</dcterms:modified>
  <cp:revision>7</cp:revision>
  <dc:subject/>
  <dc:title/>
</cp:coreProperties>
</file>